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AC" w:rsidRDefault="00FD5B90" w:rsidP="000E61A0">
      <w:pPr>
        <w:spacing w:line="0" w:lineRule="atLeast"/>
        <w:rPr>
          <w:rFonts w:ascii="標楷體" w:eastAsia="標楷體" w:hAnsi="標楷體"/>
          <w:b/>
          <w:sz w:val="28"/>
          <w:szCs w:val="28"/>
        </w:rPr>
      </w:pPr>
      <w:bookmarkStart w:id="0" w:name="_GoBack"/>
      <w:bookmarkEnd w:id="0"/>
      <w:r w:rsidRPr="00A67F6B">
        <w:rPr>
          <w:rFonts w:ascii="標楷體" w:eastAsia="標楷體" w:hAnsi="標楷體" w:hint="eastAsia"/>
          <w:b/>
          <w:sz w:val="28"/>
          <w:szCs w:val="28"/>
        </w:rPr>
        <w:t>臺灣宜蘭地方法院民事執行處特別變賣程序之公告拍賣聲請應買須</w:t>
      </w:r>
      <w:r w:rsidR="004C373C">
        <w:rPr>
          <w:rFonts w:ascii="標楷體" w:eastAsia="標楷體" w:hAnsi="標楷體" w:hint="eastAsia"/>
          <w:b/>
          <w:sz w:val="28"/>
          <w:szCs w:val="28"/>
        </w:rPr>
        <w:t xml:space="preserve">                            </w:t>
      </w:r>
      <w:r w:rsidRPr="00A67F6B">
        <w:rPr>
          <w:rFonts w:ascii="標楷體" w:eastAsia="標楷體" w:hAnsi="標楷體" w:hint="eastAsia"/>
          <w:b/>
          <w:sz w:val="28"/>
          <w:szCs w:val="28"/>
        </w:rPr>
        <w:t>知</w:t>
      </w:r>
      <w:r w:rsidR="0091426F">
        <w:rPr>
          <w:rFonts w:ascii="標楷體" w:eastAsia="標楷體" w:hAnsi="標楷體" w:hint="eastAsia"/>
          <w:b/>
          <w:sz w:val="28"/>
          <w:szCs w:val="28"/>
        </w:rPr>
        <w:t xml:space="preserve">                                     </w:t>
      </w:r>
    </w:p>
    <w:p w:rsidR="0091426F" w:rsidRDefault="0091426F" w:rsidP="000E61A0">
      <w:pPr>
        <w:spacing w:line="0" w:lineRule="atLeast"/>
        <w:rPr>
          <w:rFonts w:ascii="標楷體" w:eastAsia="標楷體" w:hAnsi="標楷體"/>
          <w:sz w:val="18"/>
          <w:szCs w:val="18"/>
        </w:rPr>
      </w:pPr>
      <w:r>
        <w:rPr>
          <w:rFonts w:ascii="標楷體" w:eastAsia="標楷體" w:hAnsi="標楷體" w:hint="eastAsia"/>
          <w:b/>
          <w:sz w:val="28"/>
          <w:szCs w:val="28"/>
        </w:rPr>
        <w:t xml:space="preserve">                                   </w:t>
      </w:r>
      <w:r w:rsidRPr="0091426F">
        <w:rPr>
          <w:rFonts w:ascii="標楷體" w:eastAsia="標楷體" w:hAnsi="標楷體" w:hint="eastAsia"/>
          <w:sz w:val="18"/>
          <w:szCs w:val="18"/>
        </w:rPr>
        <w:t xml:space="preserve">   </w:t>
      </w:r>
      <w:r>
        <w:rPr>
          <w:rFonts w:ascii="標楷體" w:eastAsia="標楷體" w:hAnsi="標楷體"/>
          <w:sz w:val="18"/>
          <w:szCs w:val="18"/>
        </w:rPr>
        <w:t xml:space="preserve">      </w:t>
      </w:r>
      <w:r w:rsidR="001231D4">
        <w:rPr>
          <w:rFonts w:ascii="標楷體" w:eastAsia="標楷體" w:hAnsi="標楷體" w:hint="eastAsia"/>
          <w:sz w:val="18"/>
          <w:szCs w:val="18"/>
        </w:rPr>
        <w:t xml:space="preserve">    </w:t>
      </w:r>
      <w:r w:rsidR="004C373C">
        <w:rPr>
          <w:rFonts w:ascii="標楷體" w:eastAsia="標楷體" w:hAnsi="標楷體" w:hint="eastAsia"/>
          <w:sz w:val="18"/>
          <w:szCs w:val="18"/>
        </w:rPr>
        <w:t xml:space="preserve">     </w:t>
      </w:r>
      <w:r w:rsidRPr="0091426F">
        <w:rPr>
          <w:rFonts w:ascii="標楷體" w:eastAsia="標楷體" w:hAnsi="標楷體" w:hint="eastAsia"/>
          <w:sz w:val="18"/>
          <w:szCs w:val="18"/>
        </w:rPr>
        <w:t>民國</w:t>
      </w:r>
      <w:r w:rsidRPr="0091426F">
        <w:rPr>
          <w:rFonts w:ascii="標楷體" w:eastAsia="標楷體" w:hAnsi="標楷體"/>
          <w:sz w:val="18"/>
          <w:szCs w:val="18"/>
        </w:rPr>
        <w:t>96</w:t>
      </w:r>
      <w:r w:rsidRPr="0091426F">
        <w:rPr>
          <w:rFonts w:ascii="標楷體" w:eastAsia="標楷體" w:hAnsi="標楷體" w:hint="eastAsia"/>
          <w:sz w:val="18"/>
          <w:szCs w:val="18"/>
        </w:rPr>
        <w:t>年</w:t>
      </w:r>
      <w:r>
        <w:rPr>
          <w:rFonts w:ascii="標楷體" w:eastAsia="標楷體" w:hAnsi="標楷體" w:hint="eastAsia"/>
          <w:sz w:val="18"/>
          <w:szCs w:val="18"/>
        </w:rPr>
        <w:t>4月修正</w:t>
      </w:r>
    </w:p>
    <w:p w:rsidR="004C373C" w:rsidRDefault="004C373C" w:rsidP="000E61A0">
      <w:pPr>
        <w:spacing w:line="0" w:lineRule="atLeast"/>
        <w:rPr>
          <w:rFonts w:ascii="標楷體" w:eastAsia="標楷體" w:hAnsi="標楷體"/>
          <w:sz w:val="18"/>
          <w:szCs w:val="18"/>
        </w:rPr>
      </w:pPr>
      <w:r>
        <w:rPr>
          <w:rFonts w:ascii="標楷體" w:eastAsia="標楷體" w:hAnsi="標楷體" w:hint="eastAsia"/>
          <w:sz w:val="18"/>
          <w:szCs w:val="18"/>
        </w:rPr>
        <w:t xml:space="preserve">                                        </w:t>
      </w:r>
      <w:r w:rsidR="00D13DAF">
        <w:rPr>
          <w:rFonts w:ascii="標楷體" w:eastAsia="標楷體" w:hAnsi="標楷體" w:hint="eastAsia"/>
          <w:sz w:val="18"/>
          <w:szCs w:val="18"/>
        </w:rPr>
        <w:t>中華</w:t>
      </w:r>
      <w:r w:rsidRPr="004C373C">
        <w:rPr>
          <w:rFonts w:ascii="標楷體" w:eastAsia="標楷體" w:hAnsi="標楷體" w:hint="eastAsia"/>
          <w:sz w:val="18"/>
          <w:szCs w:val="18"/>
        </w:rPr>
        <w:t>民國107年</w:t>
      </w:r>
      <w:r w:rsidR="00D13DAF">
        <w:rPr>
          <w:rFonts w:ascii="標楷體" w:eastAsia="標楷體" w:hAnsi="標楷體" w:hint="eastAsia"/>
          <w:sz w:val="18"/>
          <w:szCs w:val="18"/>
        </w:rPr>
        <w:t>8</w:t>
      </w:r>
      <w:r w:rsidRPr="004C373C">
        <w:rPr>
          <w:rFonts w:ascii="標楷體" w:eastAsia="標楷體" w:hAnsi="標楷體" w:hint="eastAsia"/>
          <w:sz w:val="18"/>
          <w:szCs w:val="18"/>
        </w:rPr>
        <w:t>月</w:t>
      </w:r>
      <w:r w:rsidR="00D13DAF">
        <w:rPr>
          <w:rFonts w:ascii="標楷體" w:eastAsia="標楷體" w:hAnsi="標楷體" w:hint="eastAsia"/>
          <w:sz w:val="18"/>
          <w:szCs w:val="18"/>
        </w:rPr>
        <w:t>2</w:t>
      </w:r>
      <w:r w:rsidRPr="004C373C">
        <w:rPr>
          <w:rFonts w:ascii="標楷體" w:eastAsia="標楷體" w:hAnsi="標楷體" w:hint="eastAsia"/>
          <w:sz w:val="18"/>
          <w:szCs w:val="18"/>
        </w:rPr>
        <w:t>日宜院麗執字第</w:t>
      </w:r>
      <w:r w:rsidR="00D13DAF">
        <w:rPr>
          <w:rFonts w:ascii="標楷體" w:eastAsia="標楷體" w:hAnsi="標楷體" w:hint="eastAsia"/>
          <w:sz w:val="18"/>
          <w:szCs w:val="18"/>
        </w:rPr>
        <w:t>1</w:t>
      </w:r>
      <w:r w:rsidR="00D13DAF">
        <w:rPr>
          <w:rFonts w:ascii="標楷體" w:eastAsia="標楷體" w:hAnsi="標楷體"/>
          <w:sz w:val="18"/>
          <w:szCs w:val="18"/>
        </w:rPr>
        <w:t>070000651</w:t>
      </w:r>
      <w:r w:rsidR="00D13DAF">
        <w:rPr>
          <w:rFonts w:ascii="標楷體" w:eastAsia="標楷體" w:hAnsi="標楷體" w:hint="eastAsia"/>
          <w:sz w:val="18"/>
          <w:szCs w:val="18"/>
        </w:rPr>
        <w:t>號</w:t>
      </w:r>
      <w:r w:rsidRPr="004C373C">
        <w:rPr>
          <w:rFonts w:ascii="標楷體" w:eastAsia="標楷體" w:hAnsi="標楷體" w:hint="eastAsia"/>
          <w:sz w:val="18"/>
          <w:szCs w:val="18"/>
        </w:rPr>
        <w:t>函修正</w:t>
      </w:r>
    </w:p>
    <w:p w:rsidR="004C373C" w:rsidRPr="004C373C" w:rsidRDefault="004C373C" w:rsidP="000E61A0">
      <w:pPr>
        <w:spacing w:line="0" w:lineRule="atLeast"/>
        <w:rPr>
          <w:rFonts w:ascii="標楷體" w:eastAsia="標楷體" w:hAnsi="標楷體"/>
          <w:sz w:val="18"/>
          <w:szCs w:val="18"/>
        </w:rPr>
      </w:pPr>
      <w:r>
        <w:rPr>
          <w:rFonts w:ascii="標楷體" w:eastAsia="標楷體" w:hAnsi="標楷體" w:hint="eastAsia"/>
          <w:sz w:val="18"/>
          <w:szCs w:val="18"/>
        </w:rPr>
        <w:t xml:space="preserve">                                            </w:t>
      </w:r>
    </w:p>
    <w:p w:rsidR="0091426F" w:rsidRPr="0091426F" w:rsidRDefault="0091426F" w:rsidP="000E61A0">
      <w:pPr>
        <w:spacing w:line="0" w:lineRule="atLeast"/>
        <w:rPr>
          <w:rFonts w:ascii="標楷體" w:eastAsia="標楷體" w:hAnsi="標楷體"/>
          <w:sz w:val="18"/>
          <w:szCs w:val="18"/>
        </w:rPr>
      </w:pPr>
      <w:r w:rsidRPr="0091426F">
        <w:rPr>
          <w:rFonts w:ascii="標楷體" w:eastAsia="標楷體" w:hAnsi="標楷體" w:hint="eastAsia"/>
          <w:sz w:val="18"/>
          <w:szCs w:val="18"/>
        </w:rPr>
        <w:t xml:space="preserve">    </w:t>
      </w:r>
    </w:p>
    <w:p w:rsidR="00FD5B90" w:rsidRPr="00A67F6B" w:rsidRDefault="00FD5B90" w:rsidP="000E61A0">
      <w:pPr>
        <w:spacing w:line="0" w:lineRule="atLeast"/>
        <w:ind w:left="560" w:hangingChars="200" w:hanging="560"/>
        <w:rPr>
          <w:rFonts w:ascii="標楷體" w:eastAsia="標楷體" w:hAnsi="標楷體"/>
          <w:sz w:val="28"/>
          <w:szCs w:val="28"/>
        </w:rPr>
      </w:pPr>
      <w:r w:rsidRPr="00A67F6B">
        <w:rPr>
          <w:rFonts w:ascii="標楷體" w:eastAsia="標楷體" w:hAnsi="標楷體" w:hint="eastAsia"/>
          <w:sz w:val="28"/>
          <w:szCs w:val="28"/>
        </w:rPr>
        <w:t>一、聲請應買本院特別變賣程序公告拍賣之不動產者，應以書狀向本院為表示。</w:t>
      </w:r>
    </w:p>
    <w:p w:rsidR="00FD5B90" w:rsidRPr="00A67F6B" w:rsidRDefault="00FD5B90" w:rsidP="000E61A0">
      <w:pPr>
        <w:spacing w:line="0" w:lineRule="atLeast"/>
        <w:ind w:left="560" w:hangingChars="200" w:hanging="560"/>
        <w:rPr>
          <w:rFonts w:ascii="標楷體" w:eastAsia="標楷體" w:hAnsi="標楷體"/>
          <w:sz w:val="28"/>
          <w:szCs w:val="28"/>
        </w:rPr>
      </w:pPr>
      <w:r w:rsidRPr="00A67F6B">
        <w:rPr>
          <w:rFonts w:ascii="標楷體" w:eastAsia="標楷體" w:hAnsi="標楷體" w:hint="eastAsia"/>
          <w:sz w:val="28"/>
          <w:szCs w:val="28"/>
        </w:rPr>
        <w:t>二、聲請應買，應向本院提出聲請應買狀，並同時繳納保證金， 並注意下列事項：</w:t>
      </w:r>
    </w:p>
    <w:p w:rsidR="00FD5B90" w:rsidRPr="00A67F6B" w:rsidRDefault="00FD5B90"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（一）聲請應買狀應載明執行案號。</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（二）該執行案號之不動產有數標者，聲請應買狀應載明應買之標別。</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（三）應買人為自然人者，應提出國民身分證影本；不能提出國民身分證者，應提出相類之身分證明文件影本。應買人為法人者，應提出相當之證明文件影本。</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（四）應買人為未成年人或法人者，應於聲請應買狀上載明其法定代理人之姓名（父母為未成年人之法定代理人，除不能行使權利者，應提出相關釋明文 件外，父母均應列為法定代理人），並提出法定代理人之證明文件、國民身分證影本，或其他相類之身分證明文件正本或影本。</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（五）應買人委任代理人聲請應買者，代理人應提出具有民事訴訟法第七十條第一項但書及第二項規定特別代理權之委任狀，附於聲請應買狀，並應提出國民身分證影本，或其他相類之身分證明文件正本或影本。</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（六）數人共同應買者，應分別載明其權利範圍。如未載明，推定為均等。</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（七）私法人應買耕地，應將主管機關許可之證明文件附於聲請應買狀。</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（八）應買人為外國人者，應將不動產所在地直轄市或縣（市）政府核准得購買該不動產之證明文件附於聲請應買狀。</w:t>
      </w:r>
    </w:p>
    <w:p w:rsidR="00FD5B90" w:rsidRPr="00A67F6B" w:rsidRDefault="00FD5B90"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（九）拍賣標的為原住民保留地，應買人應將原住民之證明文件附於聲請應買狀。</w:t>
      </w:r>
    </w:p>
    <w:p w:rsidR="00FD5B90" w:rsidRPr="00A67F6B" w:rsidRDefault="00FD5B90"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（十）應買人為優先承買權人者，應將證明文件附於聲請應買狀。</w:t>
      </w:r>
    </w:p>
    <w:p w:rsidR="00FD5B90" w:rsidRPr="00A67F6B" w:rsidRDefault="00FD5B90" w:rsidP="000E61A0">
      <w:pPr>
        <w:spacing w:line="0" w:lineRule="atLeast"/>
        <w:ind w:left="1120" w:hangingChars="400" w:hanging="1120"/>
        <w:rPr>
          <w:rFonts w:ascii="標楷體" w:eastAsia="標楷體" w:hAnsi="標楷體"/>
          <w:sz w:val="28"/>
          <w:szCs w:val="28"/>
        </w:rPr>
      </w:pPr>
      <w:r w:rsidRPr="00A67F6B">
        <w:rPr>
          <w:rFonts w:ascii="標楷體" w:eastAsia="標楷體" w:hAnsi="標楷體" w:hint="eastAsia"/>
          <w:sz w:val="28"/>
          <w:szCs w:val="28"/>
        </w:rPr>
        <w:t>（十一）應買人應注意應買之不動產之規約、分管情形，及是否有積欠公共基金、管理費、水費、電費、瓦斯費、工程受益費、重劃工程費、差額地價或其他稅捐、費用。買受後，應自行處理相關事務，不得以任何理由要求法院處理。</w:t>
      </w:r>
    </w:p>
    <w:p w:rsidR="00FD5B90" w:rsidRPr="00A67F6B" w:rsidRDefault="00FD5B90"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（十二）聲請應買狀到達法院後，不得撤回應買之意思表示。</w:t>
      </w:r>
    </w:p>
    <w:p w:rsidR="006D2F1F" w:rsidRPr="00A67F6B" w:rsidRDefault="006D2F1F"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lastRenderedPageBreak/>
        <w:t>三、保證金得以下列方式之一繳納：</w:t>
      </w:r>
    </w:p>
    <w:p w:rsidR="006D2F1F" w:rsidRPr="00A67F6B" w:rsidRDefault="006D2F1F"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（一）聲請狀內併附經金融主管機關核准之金融業者為發票人，以本院為受款人之即期支票、匯票或本票。</w:t>
      </w:r>
    </w:p>
    <w:p w:rsidR="006D2F1F" w:rsidRPr="00A67F6B" w:rsidRDefault="006D2F1F"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（二）於上班時間內向本院出納室繳納，取得保證金收據附入聲請應買狀內。</w:t>
      </w:r>
    </w:p>
    <w:p w:rsidR="006D2F1F" w:rsidRPr="00A67F6B" w:rsidRDefault="006D2F1F" w:rsidP="00624EFC">
      <w:pPr>
        <w:spacing w:line="0" w:lineRule="atLeast"/>
        <w:ind w:left="426" w:hangingChars="152" w:hanging="426"/>
        <w:rPr>
          <w:rFonts w:ascii="標楷體" w:eastAsia="標楷體" w:hAnsi="標楷體"/>
          <w:sz w:val="28"/>
          <w:szCs w:val="28"/>
        </w:rPr>
      </w:pPr>
      <w:r w:rsidRPr="00A67F6B">
        <w:rPr>
          <w:rFonts w:ascii="標楷體" w:eastAsia="標楷體" w:hAnsi="標楷體" w:hint="eastAsia"/>
          <w:sz w:val="28"/>
          <w:szCs w:val="28"/>
        </w:rPr>
        <w:t>四、應買人須於本院公告牌示之日起三個月內向本院為應買之表示。本院於詢問債權人及債務人意見後，始許其買受。</w:t>
      </w:r>
    </w:p>
    <w:p w:rsidR="006D2F1F" w:rsidRPr="00A67F6B" w:rsidRDefault="00624EFC" w:rsidP="00624EFC">
      <w:pPr>
        <w:spacing w:line="0" w:lineRule="atLeast"/>
        <w:ind w:leftChars="177" w:left="425"/>
        <w:rPr>
          <w:rFonts w:ascii="標楷體" w:eastAsia="標楷體" w:hAnsi="標楷體"/>
          <w:sz w:val="28"/>
          <w:szCs w:val="28"/>
        </w:rPr>
      </w:pPr>
      <w:r>
        <w:rPr>
          <w:rFonts w:ascii="標楷體" w:eastAsia="標楷體" w:hAnsi="標楷體" w:hint="eastAsia"/>
          <w:sz w:val="28"/>
          <w:szCs w:val="28"/>
        </w:rPr>
        <w:t>應買人須以本院拍賣公告記載之最低價額聲請應買。</w:t>
      </w:r>
      <w:r w:rsidR="006D2F1F" w:rsidRPr="00A67F6B">
        <w:rPr>
          <w:rFonts w:ascii="標楷體" w:eastAsia="標楷體" w:hAnsi="標楷體" w:hint="eastAsia"/>
          <w:sz w:val="28"/>
          <w:szCs w:val="28"/>
        </w:rPr>
        <w:t>較底價為高者，視為以拍賣公告記載之價額為其應買之價格。</w:t>
      </w:r>
    </w:p>
    <w:p w:rsidR="00624EFC" w:rsidRDefault="006D2F1F" w:rsidP="00624EFC">
      <w:pPr>
        <w:spacing w:line="0" w:lineRule="atLeast"/>
        <w:ind w:leftChars="150" w:left="360"/>
        <w:rPr>
          <w:rFonts w:ascii="標楷體" w:eastAsia="標楷體" w:hAnsi="標楷體"/>
          <w:sz w:val="28"/>
          <w:szCs w:val="28"/>
        </w:rPr>
      </w:pPr>
      <w:r w:rsidRPr="00A67F6B">
        <w:rPr>
          <w:rFonts w:ascii="標楷體" w:eastAsia="標楷體" w:hAnsi="標楷體" w:hint="eastAsia"/>
          <w:sz w:val="28"/>
          <w:szCs w:val="28"/>
        </w:rPr>
        <w:t>應買之順位，以聲請應買狀到達本院之時間先後定之。</w:t>
      </w:r>
    </w:p>
    <w:p w:rsidR="006D2F1F" w:rsidRPr="00A67F6B" w:rsidRDefault="00624EFC" w:rsidP="00624EFC">
      <w:pPr>
        <w:spacing w:line="0" w:lineRule="atLeast"/>
        <w:ind w:leftChars="150" w:left="360"/>
        <w:rPr>
          <w:rFonts w:ascii="標楷體" w:eastAsia="標楷體" w:hAnsi="標楷體"/>
          <w:sz w:val="28"/>
          <w:szCs w:val="28"/>
        </w:rPr>
      </w:pPr>
      <w:r>
        <w:rPr>
          <w:rFonts w:ascii="標楷體" w:eastAsia="標楷體" w:hAnsi="標楷體" w:hint="eastAsia"/>
          <w:sz w:val="28"/>
          <w:szCs w:val="28"/>
        </w:rPr>
        <w:t>聲請應買狀到達本院之時間無法判斷先後者，以抽籤定其優先</w:t>
      </w:r>
      <w:r w:rsidR="006D2F1F" w:rsidRPr="00A67F6B">
        <w:rPr>
          <w:rFonts w:ascii="標楷體" w:eastAsia="標楷體" w:hAnsi="標楷體" w:hint="eastAsia"/>
          <w:sz w:val="28"/>
          <w:szCs w:val="28"/>
        </w:rPr>
        <w:t>位。</w:t>
      </w:r>
    </w:p>
    <w:p w:rsidR="006D2F1F" w:rsidRPr="00A67F6B" w:rsidRDefault="006D2F1F" w:rsidP="000E61A0">
      <w:pPr>
        <w:spacing w:line="0" w:lineRule="atLeast"/>
        <w:ind w:leftChars="150" w:left="360"/>
        <w:rPr>
          <w:rFonts w:ascii="標楷體" w:eastAsia="標楷體" w:hAnsi="標楷體"/>
          <w:sz w:val="28"/>
          <w:szCs w:val="28"/>
        </w:rPr>
      </w:pPr>
      <w:r w:rsidRPr="00A67F6B">
        <w:rPr>
          <w:rFonts w:ascii="標楷體" w:eastAsia="標楷體" w:hAnsi="標楷體" w:hint="eastAsia"/>
          <w:sz w:val="28"/>
          <w:szCs w:val="28"/>
        </w:rPr>
        <w:t>不動產依法有優先承買權人時，待優先承買權人未行使優先承買確定後，始通知繳足全部價金。</w:t>
      </w:r>
    </w:p>
    <w:p w:rsidR="00624EFC" w:rsidRDefault="00624EFC" w:rsidP="00624EFC">
      <w:pPr>
        <w:spacing w:line="0" w:lineRule="atLeast"/>
        <w:ind w:left="420" w:hangingChars="150" w:hanging="420"/>
        <w:rPr>
          <w:rFonts w:ascii="標楷體" w:eastAsia="標楷體" w:hAnsi="標楷體"/>
          <w:sz w:val="28"/>
          <w:szCs w:val="28"/>
        </w:rPr>
      </w:pPr>
      <w:r w:rsidRPr="00624EFC">
        <w:rPr>
          <w:rFonts w:ascii="標楷體" w:eastAsia="標楷體" w:hAnsi="標楷體" w:hint="eastAsia"/>
          <w:sz w:val="28"/>
          <w:szCs w:val="28"/>
        </w:rPr>
        <w:t>五、保證金抵繳價款之餘額，應於本院繳款通知到達後七日內繳足全部價金，應買人不得以任何理由要求延長繳款期限。繳納尾款之票據受款人應指定為本院。</w:t>
      </w:r>
    </w:p>
    <w:p w:rsidR="00624EFC" w:rsidRPr="00624EFC" w:rsidRDefault="00624EFC" w:rsidP="00624EFC">
      <w:pPr>
        <w:spacing w:line="0" w:lineRule="atLeas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624EFC">
        <w:rPr>
          <w:rFonts w:ascii="標楷體" w:eastAsia="標楷體" w:hAnsi="標楷體" w:hint="eastAsia"/>
          <w:sz w:val="28"/>
          <w:szCs w:val="28"/>
        </w:rPr>
        <w:t>逾期未繳款者，視為放棄應買資格。如再行拍賣所得價金低於原應買價格及因再拍賣所生之費用者，該應買人應負擔其差額。</w:t>
      </w:r>
    </w:p>
    <w:p w:rsidR="00624EFC" w:rsidRDefault="00624EFC" w:rsidP="00624EFC">
      <w:pPr>
        <w:spacing w:line="0" w:lineRule="atLeast"/>
        <w:ind w:leftChars="200" w:left="480"/>
        <w:rPr>
          <w:rFonts w:ascii="標楷體" w:eastAsia="標楷體" w:hAnsi="標楷體"/>
          <w:sz w:val="28"/>
          <w:szCs w:val="28"/>
        </w:rPr>
      </w:pPr>
      <w:r w:rsidRPr="00624EFC">
        <w:rPr>
          <w:rFonts w:ascii="標楷體" w:eastAsia="標楷體" w:hAnsi="標楷體" w:hint="eastAsia"/>
          <w:sz w:val="28"/>
          <w:szCs w:val="28"/>
        </w:rPr>
        <w:t>放棄應買資格者，其繳納之保證金，須待確定前項之差額並扣抵後，仍有餘額時，始無息退還。</w:t>
      </w:r>
    </w:p>
    <w:p w:rsidR="003C2742" w:rsidRPr="00A67F6B" w:rsidRDefault="003C2742" w:rsidP="000E61A0">
      <w:pPr>
        <w:spacing w:line="0" w:lineRule="atLeast"/>
        <w:ind w:left="420" w:hangingChars="150" w:hanging="420"/>
        <w:rPr>
          <w:rFonts w:ascii="標楷體" w:eastAsia="標楷體" w:hAnsi="標楷體"/>
          <w:sz w:val="28"/>
          <w:szCs w:val="28"/>
        </w:rPr>
      </w:pPr>
      <w:r w:rsidRPr="00A67F6B">
        <w:rPr>
          <w:rFonts w:ascii="標楷體" w:eastAsia="標楷體" w:hAnsi="標楷體" w:hint="eastAsia"/>
          <w:sz w:val="28"/>
          <w:szCs w:val="28"/>
        </w:rPr>
        <w:t>六、本院不許應買人聲請應買，或本院許其應買後再依法撤銷准許者，應買人所繳納之保證金、尾款無息退還。</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七、有下列情形之一者，應認為聲請應買無效：</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（一）未以書狀聲請應買。</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（二）於法院公告牌示之日前應買。</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（三）於法院公告牌示之日起逾三個月後應買。</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（四）合法聲請停止或本院依職權公告停止特別變賣程序後應買。</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（五）應買人為該拍賣標的之所有人。</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（六）應買人為未繳足價金而再拍賣之前拍定人或承受人。</w:t>
      </w:r>
    </w:p>
    <w:p w:rsidR="003C2742" w:rsidRPr="00A67F6B" w:rsidRDefault="003C2742" w:rsidP="000E61A0">
      <w:pPr>
        <w:spacing w:line="0" w:lineRule="atLeast"/>
        <w:ind w:left="840" w:hangingChars="300" w:hanging="840"/>
        <w:rPr>
          <w:rFonts w:ascii="標楷體" w:eastAsia="標楷體" w:hAnsi="標楷體"/>
          <w:sz w:val="28"/>
          <w:szCs w:val="28"/>
        </w:rPr>
      </w:pPr>
      <w:r w:rsidRPr="00A67F6B">
        <w:rPr>
          <w:rFonts w:ascii="標楷體" w:eastAsia="標楷體" w:hAnsi="標楷體" w:hint="eastAsia"/>
          <w:sz w:val="28"/>
          <w:szCs w:val="28"/>
        </w:rPr>
        <w:t>（七）應買人為未成年人，未由其法定代理人代理聲請應買，或僅由其父或母為法定代理人，而無法提出其母或父不能行使權利之釋明文件。</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（八）委由他人代理聲請應買，未將委任狀附於聲請狀。</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（九）代理人無第二點第五款所示之特別代理權。</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（十）聲請應買狀記載缺漏或字跡潦草或模糊，致無法辨識。</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（十一）聲請應買狀既未簽名亦未蓋章。</w:t>
      </w:r>
    </w:p>
    <w:p w:rsidR="003C2742" w:rsidRPr="00A67F6B" w:rsidRDefault="003C2742" w:rsidP="000E61A0">
      <w:pPr>
        <w:spacing w:line="0" w:lineRule="atLeast"/>
        <w:ind w:left="980" w:hangingChars="350" w:hanging="980"/>
        <w:rPr>
          <w:rFonts w:ascii="標楷體" w:eastAsia="標楷體" w:hAnsi="標楷體"/>
          <w:sz w:val="28"/>
          <w:szCs w:val="28"/>
        </w:rPr>
      </w:pPr>
      <w:r w:rsidRPr="00A67F6B">
        <w:rPr>
          <w:rFonts w:ascii="標楷體" w:eastAsia="標楷體" w:hAnsi="標楷體" w:hint="eastAsia"/>
          <w:sz w:val="28"/>
          <w:szCs w:val="28"/>
        </w:rPr>
        <w:t>（十二）應買時未繳納保證金，或應買人於聲請應買狀內所附之保證</w:t>
      </w:r>
      <w:r w:rsidRPr="00A67F6B">
        <w:rPr>
          <w:rFonts w:ascii="標楷體" w:eastAsia="標楷體" w:hAnsi="標楷體" w:hint="eastAsia"/>
          <w:sz w:val="28"/>
          <w:szCs w:val="28"/>
        </w:rPr>
        <w:lastRenderedPageBreak/>
        <w:t>金票據不符合第三點第</w:t>
      </w:r>
      <w:r w:rsidR="00A67F6B">
        <w:rPr>
          <w:rFonts w:ascii="標楷體" w:eastAsia="標楷體" w:hAnsi="標楷體" w:hint="eastAsia"/>
          <w:sz w:val="28"/>
          <w:szCs w:val="28"/>
        </w:rPr>
        <w:t>一</w:t>
      </w:r>
      <w:r w:rsidRPr="00A67F6B">
        <w:rPr>
          <w:rFonts w:ascii="標楷體" w:eastAsia="標楷體" w:hAnsi="標楷體" w:hint="eastAsia"/>
          <w:sz w:val="28"/>
          <w:szCs w:val="28"/>
        </w:rPr>
        <w:t>款之規定。</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（十三）應買之價格較拍賣公告記載之價格為低。</w:t>
      </w:r>
    </w:p>
    <w:p w:rsidR="003C2742" w:rsidRPr="00A67F6B" w:rsidRDefault="003C2742" w:rsidP="000E61A0">
      <w:pPr>
        <w:spacing w:line="0" w:lineRule="atLeast"/>
        <w:ind w:left="1120" w:hangingChars="400" w:hanging="1120"/>
        <w:rPr>
          <w:rFonts w:ascii="標楷體" w:eastAsia="標楷體" w:hAnsi="標楷體"/>
          <w:sz w:val="28"/>
          <w:szCs w:val="28"/>
        </w:rPr>
      </w:pPr>
      <w:r w:rsidRPr="00A67F6B">
        <w:rPr>
          <w:rFonts w:ascii="標楷體" w:eastAsia="標楷體" w:hAnsi="標楷體" w:hint="eastAsia"/>
          <w:sz w:val="28"/>
          <w:szCs w:val="28"/>
        </w:rPr>
        <w:t>（十四）分別標價合併拍賣時，聲請應買狀載明僅願買其中部分之不動產及價額。</w:t>
      </w:r>
    </w:p>
    <w:p w:rsidR="003C2742" w:rsidRPr="00A67F6B" w:rsidRDefault="003C2742" w:rsidP="000E61A0">
      <w:pPr>
        <w:spacing w:line="0" w:lineRule="atLeast"/>
        <w:ind w:left="1120" w:hangingChars="400" w:hanging="1120"/>
        <w:rPr>
          <w:rFonts w:ascii="標楷體" w:eastAsia="標楷體" w:hAnsi="標楷體"/>
          <w:sz w:val="28"/>
          <w:szCs w:val="28"/>
        </w:rPr>
      </w:pPr>
      <w:r w:rsidRPr="00A67F6B">
        <w:rPr>
          <w:rFonts w:ascii="標楷體" w:eastAsia="標楷體" w:hAnsi="標楷體" w:hint="eastAsia"/>
          <w:sz w:val="28"/>
          <w:szCs w:val="28"/>
        </w:rPr>
        <w:t>（十五）聲請應買狀載明其應買之不動產指定登記予應買人以外之人。</w:t>
      </w:r>
    </w:p>
    <w:p w:rsidR="003C2742" w:rsidRPr="00A67F6B" w:rsidRDefault="003C2742" w:rsidP="000E61A0">
      <w:pPr>
        <w:spacing w:line="0" w:lineRule="atLeast"/>
        <w:rPr>
          <w:rFonts w:ascii="標楷體" w:eastAsia="標楷體" w:hAnsi="標楷體"/>
          <w:sz w:val="28"/>
          <w:szCs w:val="28"/>
        </w:rPr>
      </w:pPr>
      <w:r w:rsidRPr="00A67F6B">
        <w:rPr>
          <w:rFonts w:ascii="標楷體" w:eastAsia="標楷體" w:hAnsi="標楷體" w:hint="eastAsia"/>
          <w:sz w:val="28"/>
          <w:szCs w:val="28"/>
        </w:rPr>
        <w:t>（十六）聲請應買狀內附加應買之條件。</w:t>
      </w:r>
    </w:p>
    <w:p w:rsidR="003C2742" w:rsidRPr="00A67F6B" w:rsidRDefault="003C2742" w:rsidP="000E61A0">
      <w:pPr>
        <w:spacing w:line="0" w:lineRule="atLeast"/>
        <w:ind w:left="1120" w:hangingChars="400" w:hanging="1120"/>
        <w:rPr>
          <w:rFonts w:ascii="標楷體" w:eastAsia="標楷體" w:hAnsi="標楷體"/>
          <w:sz w:val="28"/>
          <w:szCs w:val="28"/>
        </w:rPr>
      </w:pPr>
      <w:r w:rsidRPr="00A67F6B">
        <w:rPr>
          <w:rFonts w:ascii="標楷體" w:eastAsia="標楷體" w:hAnsi="標楷體" w:hint="eastAsia"/>
          <w:sz w:val="28"/>
          <w:szCs w:val="28"/>
        </w:rPr>
        <w:t>（十七）拍賣標的為耕地時，應買人為私法人而未將主管機關許可之證明文件附於聲請應買狀。</w:t>
      </w:r>
    </w:p>
    <w:p w:rsidR="003C2742" w:rsidRPr="00A67F6B" w:rsidRDefault="003C2742" w:rsidP="000E61A0">
      <w:pPr>
        <w:spacing w:line="0" w:lineRule="atLeast"/>
        <w:ind w:left="1120" w:hangingChars="400" w:hanging="1120"/>
        <w:rPr>
          <w:rFonts w:ascii="標楷體" w:eastAsia="標楷體" w:hAnsi="標楷體"/>
          <w:sz w:val="28"/>
          <w:szCs w:val="28"/>
        </w:rPr>
      </w:pPr>
      <w:r w:rsidRPr="00A67F6B">
        <w:rPr>
          <w:rFonts w:ascii="標楷體" w:eastAsia="標楷體" w:hAnsi="標楷體" w:hint="eastAsia"/>
          <w:sz w:val="28"/>
          <w:szCs w:val="28"/>
        </w:rPr>
        <w:t>（十八）應買人為外國人，未將不動產所在地直轄市或縣（市）政府核准得購買該不動產之證明文件附於聲明應買狀。</w:t>
      </w:r>
    </w:p>
    <w:p w:rsidR="003C2742" w:rsidRPr="00A67F6B" w:rsidRDefault="003C2742" w:rsidP="000E61A0">
      <w:pPr>
        <w:spacing w:line="0" w:lineRule="atLeast"/>
        <w:ind w:left="1120" w:hangingChars="400" w:hanging="1120"/>
        <w:rPr>
          <w:rFonts w:ascii="標楷體" w:eastAsia="標楷體" w:hAnsi="標楷體"/>
          <w:sz w:val="28"/>
          <w:szCs w:val="28"/>
        </w:rPr>
      </w:pPr>
      <w:r w:rsidRPr="00A67F6B">
        <w:rPr>
          <w:rFonts w:ascii="標楷體" w:eastAsia="標楷體" w:hAnsi="標楷體" w:hint="eastAsia"/>
          <w:sz w:val="28"/>
          <w:szCs w:val="28"/>
        </w:rPr>
        <w:t>（十九）拍賣標的為原住民保留地，應買人未將原住民之證明文件附於聲請應買狀。</w:t>
      </w:r>
    </w:p>
    <w:p w:rsidR="003C2742" w:rsidRPr="00A67F6B" w:rsidRDefault="003C2742" w:rsidP="00CA05D7">
      <w:pPr>
        <w:tabs>
          <w:tab w:val="left" w:pos="1134"/>
        </w:tabs>
        <w:spacing w:line="0" w:lineRule="atLeast"/>
        <w:rPr>
          <w:rFonts w:ascii="標楷體" w:eastAsia="標楷體" w:hAnsi="標楷體"/>
          <w:sz w:val="28"/>
          <w:szCs w:val="28"/>
        </w:rPr>
      </w:pPr>
      <w:r w:rsidRPr="00A67F6B">
        <w:rPr>
          <w:rFonts w:ascii="標楷體" w:eastAsia="標楷體" w:hAnsi="標楷體" w:hint="eastAsia"/>
          <w:sz w:val="28"/>
          <w:szCs w:val="28"/>
        </w:rPr>
        <w:t>（二十）其他符合拍賣公告特別記載應買無效之情形。</w:t>
      </w:r>
    </w:p>
    <w:p w:rsidR="00144599" w:rsidRPr="00A67F6B" w:rsidRDefault="00144599" w:rsidP="000E61A0">
      <w:pPr>
        <w:spacing w:line="0" w:lineRule="atLeast"/>
        <w:ind w:left="560" w:hangingChars="200" w:hanging="560"/>
        <w:rPr>
          <w:rFonts w:ascii="標楷體" w:eastAsia="標楷體" w:hAnsi="標楷體"/>
          <w:sz w:val="28"/>
          <w:szCs w:val="28"/>
        </w:rPr>
      </w:pPr>
      <w:r w:rsidRPr="00A67F6B">
        <w:rPr>
          <w:rFonts w:ascii="標楷體" w:eastAsia="標楷體" w:hAnsi="標楷體" w:hint="eastAsia"/>
          <w:sz w:val="28"/>
          <w:szCs w:val="28"/>
        </w:rPr>
        <w:t>八、本聲請應買須知與不動產拍賣公告不符者，以該不動產公告之記載為準。</w:t>
      </w:r>
    </w:p>
    <w:p w:rsidR="00144599" w:rsidRPr="00A67F6B" w:rsidRDefault="00144599" w:rsidP="000E61A0">
      <w:pPr>
        <w:spacing w:line="0" w:lineRule="atLeast"/>
        <w:ind w:left="560" w:hangingChars="200" w:hanging="560"/>
        <w:rPr>
          <w:rFonts w:ascii="標楷體" w:eastAsia="標楷體" w:hAnsi="標楷體"/>
          <w:sz w:val="28"/>
          <w:szCs w:val="28"/>
        </w:rPr>
      </w:pPr>
      <w:r w:rsidRPr="00A67F6B">
        <w:rPr>
          <w:rFonts w:ascii="標楷體" w:eastAsia="標楷體" w:hAnsi="標楷體" w:hint="eastAsia"/>
          <w:sz w:val="28"/>
          <w:szCs w:val="28"/>
        </w:rPr>
        <w:t>九、不動產拍賣公告與其附表所載之拍賣條件不符者，以該附表之記載為準。</w:t>
      </w:r>
    </w:p>
    <w:p w:rsidR="00144599" w:rsidRPr="00A67F6B" w:rsidRDefault="00144599" w:rsidP="000E61A0">
      <w:pPr>
        <w:spacing w:line="0" w:lineRule="atLeast"/>
      </w:pPr>
    </w:p>
    <w:sectPr w:rsidR="00144599" w:rsidRPr="00A67F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BC" w:rsidRDefault="00C34CBC" w:rsidP="00AF5C38">
      <w:r>
        <w:separator/>
      </w:r>
    </w:p>
  </w:endnote>
  <w:endnote w:type="continuationSeparator" w:id="0">
    <w:p w:rsidR="00C34CBC" w:rsidRDefault="00C34CBC" w:rsidP="00AF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BC" w:rsidRDefault="00C34CBC" w:rsidP="00AF5C38">
      <w:r>
        <w:separator/>
      </w:r>
    </w:p>
  </w:footnote>
  <w:footnote w:type="continuationSeparator" w:id="0">
    <w:p w:rsidR="00C34CBC" w:rsidRDefault="00C34CBC" w:rsidP="00AF5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0E61A0"/>
    <w:rsid w:val="001231D4"/>
    <w:rsid w:val="00144599"/>
    <w:rsid w:val="003C2742"/>
    <w:rsid w:val="004C373C"/>
    <w:rsid w:val="00624EFC"/>
    <w:rsid w:val="006D2F1F"/>
    <w:rsid w:val="008A5CFF"/>
    <w:rsid w:val="0091426F"/>
    <w:rsid w:val="00A67F6B"/>
    <w:rsid w:val="00AF5C38"/>
    <w:rsid w:val="00C34CBC"/>
    <w:rsid w:val="00CA05D7"/>
    <w:rsid w:val="00D13DAF"/>
    <w:rsid w:val="00D50944"/>
    <w:rsid w:val="00D9569F"/>
    <w:rsid w:val="00DF6EAC"/>
    <w:rsid w:val="00FD5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9DE81-89CD-449B-9E3A-57D570BF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D5B9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5B90"/>
    <w:rPr>
      <w:rFonts w:asciiTheme="majorHAnsi" w:eastAsiaTheme="majorEastAsia" w:hAnsiTheme="majorHAnsi" w:cstheme="majorBidi"/>
      <w:b/>
      <w:bCs/>
      <w:kern w:val="52"/>
      <w:sz w:val="52"/>
      <w:szCs w:val="52"/>
    </w:rPr>
  </w:style>
  <w:style w:type="paragraph" w:styleId="a3">
    <w:name w:val="Balloon Text"/>
    <w:basedOn w:val="a"/>
    <w:link w:val="a4"/>
    <w:uiPriority w:val="99"/>
    <w:semiHidden/>
    <w:unhideWhenUsed/>
    <w:rsid w:val="004C373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373C"/>
    <w:rPr>
      <w:rFonts w:asciiTheme="majorHAnsi" w:eastAsiaTheme="majorEastAsia" w:hAnsiTheme="majorHAnsi" w:cstheme="majorBidi"/>
      <w:sz w:val="18"/>
      <w:szCs w:val="18"/>
    </w:rPr>
  </w:style>
  <w:style w:type="paragraph" w:styleId="a5">
    <w:name w:val="header"/>
    <w:basedOn w:val="a"/>
    <w:link w:val="a6"/>
    <w:uiPriority w:val="99"/>
    <w:unhideWhenUsed/>
    <w:rsid w:val="00AF5C38"/>
    <w:pPr>
      <w:tabs>
        <w:tab w:val="center" w:pos="4153"/>
        <w:tab w:val="right" w:pos="8306"/>
      </w:tabs>
      <w:snapToGrid w:val="0"/>
    </w:pPr>
    <w:rPr>
      <w:sz w:val="20"/>
      <w:szCs w:val="20"/>
    </w:rPr>
  </w:style>
  <w:style w:type="character" w:customStyle="1" w:styleId="a6">
    <w:name w:val="頁首 字元"/>
    <w:basedOn w:val="a0"/>
    <w:link w:val="a5"/>
    <w:uiPriority w:val="99"/>
    <w:rsid w:val="00AF5C38"/>
    <w:rPr>
      <w:sz w:val="20"/>
      <w:szCs w:val="20"/>
    </w:rPr>
  </w:style>
  <w:style w:type="paragraph" w:styleId="a7">
    <w:name w:val="footer"/>
    <w:basedOn w:val="a"/>
    <w:link w:val="a8"/>
    <w:uiPriority w:val="99"/>
    <w:unhideWhenUsed/>
    <w:rsid w:val="00AF5C38"/>
    <w:pPr>
      <w:tabs>
        <w:tab w:val="center" w:pos="4153"/>
        <w:tab w:val="right" w:pos="8306"/>
      </w:tabs>
      <w:snapToGrid w:val="0"/>
    </w:pPr>
    <w:rPr>
      <w:sz w:val="20"/>
      <w:szCs w:val="20"/>
    </w:rPr>
  </w:style>
  <w:style w:type="character" w:customStyle="1" w:styleId="a8">
    <w:name w:val="頁尾 字元"/>
    <w:basedOn w:val="a0"/>
    <w:link w:val="a7"/>
    <w:uiPriority w:val="99"/>
    <w:rsid w:val="00AF5C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蔡仁昭</dc:creator>
  <cp:lastModifiedBy>姚國華</cp:lastModifiedBy>
  <cp:revision>2</cp:revision>
  <cp:lastPrinted>2018-07-30T00:46:00Z</cp:lastPrinted>
  <dcterms:created xsi:type="dcterms:W3CDTF">2022-07-03T07:58:00Z</dcterms:created>
  <dcterms:modified xsi:type="dcterms:W3CDTF">2022-07-03T07:58:00Z</dcterms:modified>
</cp:coreProperties>
</file>